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520" w:lineRule="auto"/>
        <w:ind w:right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3e3e3e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 Black" w:cs="Poppins Black" w:eastAsia="Poppins Black" w:hAnsi="Poppins Black"/>
          <w:b w:val="1"/>
          <w:color w:val="003046"/>
          <w:sz w:val="32"/>
          <w:szCs w:val="32"/>
          <w:rtl w:val="0"/>
        </w:rPr>
        <w:t xml:space="preserve">Templates Toolkit: First TA Session With a New Learner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-1035042</wp:posOffset>
                </wp:positionH>
                <wp:positionV relativeFrom="paragraph">
                  <wp:posOffset>-1377943</wp:posOffset>
                </wp:positionV>
                <wp:extent cx="7936865" cy="2141855"/>
                <wp:effectExtent b="0" l="0" r="0" t="0"/>
                <wp:wrapNone/>
                <wp:docPr id="2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01380" y="2732885"/>
                          <a:ext cx="7889240" cy="2094230"/>
                        </a:xfrm>
                        <a:prstGeom prst="rect">
                          <a:avLst/>
                        </a:prstGeom>
                        <a:solidFill>
                          <a:srgbClr val="F2FB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-1035042</wp:posOffset>
                </wp:positionH>
                <wp:positionV relativeFrom="paragraph">
                  <wp:posOffset>-1377943</wp:posOffset>
                </wp:positionV>
                <wp:extent cx="7936865" cy="2141855"/>
                <wp:effectExtent b="0" l="0" r="0" t="0"/>
                <wp:wrapNone/>
                <wp:docPr id="2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6865" cy="2141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1853564</wp:posOffset>
            </wp:positionH>
            <wp:positionV relativeFrom="paragraph">
              <wp:posOffset>-634197</wp:posOffset>
            </wp:positionV>
            <wp:extent cx="1870710" cy="318135"/>
            <wp:effectExtent b="0" l="0" r="0" t="0"/>
            <wp:wrapNone/>
            <wp:docPr descr="A picture containing text, sign&#10;&#10;Description automatically generated" id="233" name="image1.png"/>
            <a:graphic>
              <a:graphicData uri="http://schemas.openxmlformats.org/drawingml/2006/picture">
                <pic:pic>
                  <pic:nvPicPr>
                    <pic:cNvPr descr="A picture containing text, sign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2575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318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" w:cs="Lato" w:eastAsia="Lato" w:hAnsi="Lato"/>
          <w:i w:val="1"/>
          <w:color w:val="3e3e3e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This sample TA session is intended to serve as a starting point for a standardized TA onboarding meeting/call agenda that all the Org’s TA team members can use with ALL new Learners.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" w:cs="Lato" w:eastAsia="Lato" w:hAnsi="Lato"/>
          <w:b w:val="1"/>
          <w:i w:val="1"/>
          <w:color w:val="38761d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color w:val="38761d"/>
          <w:sz w:val="22"/>
          <w:szCs w:val="22"/>
          <w:rtl w:val="0"/>
        </w:rPr>
        <w:t xml:space="preserve">Instructions: Review with the TA team and edit as needed for your organization.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" w:cs="Lato" w:eastAsia="Lato" w:hAnsi="Lato"/>
          <w:b w:val="1"/>
          <w:color w:val="ff99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ff9900"/>
          <w:sz w:val="22"/>
          <w:szCs w:val="22"/>
          <w:rtl w:val="0"/>
        </w:rPr>
        <w:t xml:space="preserve">Session Objectives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Learner to understand benefits and expectations of TA Program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Advisor to understand business owner’s business plan/goals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720" w:right="0" w:hanging="360"/>
        <w:jc w:val="left"/>
        <w:rPr>
          <w:rFonts w:ascii="Lato" w:cs="Lato" w:eastAsia="Lato" w:hAnsi="Lato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Create initial Action Plan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" w:cs="Lato" w:eastAsia="Lato" w:hAnsi="Lato"/>
          <w:b w:val="1"/>
          <w:color w:val="ff99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ff9900"/>
          <w:sz w:val="22"/>
          <w:szCs w:val="22"/>
          <w:rtl w:val="0"/>
        </w:rPr>
        <w:t xml:space="preserve">Session Sequence and Timing (AGENDA)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Introductions and background (3 minutes)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Review Org’s TA Program benefits and expectations (10 minutes)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Address the Learner’s questions (5 minutes)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Discuss Business Self-Assessment (20 minutes)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Navigate the platform (15 minutes)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00" w:lineRule="auto"/>
        <w:ind w:left="720" w:right="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Create Initial Action Plan (5 minutes)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720" w:right="0" w:hanging="360"/>
        <w:jc w:val="left"/>
        <w:rPr>
          <w:rFonts w:ascii="Lato" w:cs="Lato" w:eastAsia="Lato" w:hAnsi="Lato"/>
          <w:color w:val="3e3e3e"/>
          <w:sz w:val="22"/>
          <w:szCs w:val="22"/>
          <w:u w:val="no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Schedule the next meeting, etc. (2 minutes)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" w:cs="Lato" w:eastAsia="Lato" w:hAnsi="Lato"/>
          <w:b w:val="1"/>
          <w:color w:val="ff99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color w:val="ff9900"/>
          <w:sz w:val="22"/>
          <w:szCs w:val="22"/>
          <w:rtl w:val="0"/>
        </w:rPr>
        <w:t xml:space="preserve">Create an Action Plan</w:t>
      </w:r>
    </w:p>
    <w:p w:rsidR="00000000" w:rsidDel="00000000" w:rsidP="00000000" w:rsidRDefault="00000000" w:rsidRPr="00000000" w14:paraId="00000011">
      <w:pPr>
        <w:spacing w:after="200" w:line="300" w:lineRule="auto"/>
        <w:ind w:left="0" w:firstLine="0"/>
        <w:rPr>
          <w:rFonts w:ascii="Lato" w:cs="Lato" w:eastAsia="Lato" w:hAnsi="Lato"/>
          <w:b w:val="1"/>
          <w:color w:val="ff99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Based on the results of the  Business Self- Assessment, Learner goals and any insight gathered during intake and/or loan origination, create an Action Plan in Initiate (due dates optional). Track Learner progress in the </w:t>
      </w:r>
      <w:r w:rsidDel="00000000" w:rsidR="00000000" w:rsidRPr="00000000">
        <w:rPr>
          <w:rFonts w:ascii="Lato" w:cs="Lato" w:eastAsia="Lato" w:hAnsi="Lato"/>
          <w:i w:val="1"/>
          <w:color w:val="3e3e3e"/>
          <w:sz w:val="22"/>
          <w:szCs w:val="22"/>
          <w:rtl w:val="0"/>
        </w:rPr>
        <w:t xml:space="preserve">Activity</w:t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t xml:space="preserve"> tab until next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00" w:lineRule="auto"/>
        <w:ind w:left="0" w:right="0" w:firstLine="0"/>
        <w:jc w:val="left"/>
        <w:rPr>
          <w:rFonts w:ascii="Lato Light" w:cs="Lato Light" w:eastAsia="Lato Light" w:hAnsi="Lato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color w:val="3e3e3e"/>
          <w:sz w:val="22"/>
          <w:szCs w:val="22"/>
        </w:rPr>
        <w:drawing>
          <wp:inline distB="114300" distT="114300" distL="114300" distR="114300">
            <wp:extent cx="5760720" cy="2247900"/>
            <wp:effectExtent b="0" l="0" r="0" t="0"/>
            <wp:docPr id="2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Lato" w:cs="Lato" w:eastAsia="Lato" w:hAnsi="Lato"/>
          <w:color w:val="3e3e3e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footerReference r:id="rId12" w:type="even"/>
      <w:pgSz w:h="15840" w:w="12240" w:orient="portrait"/>
      <w:pgMar w:bottom="1161" w:top="1548" w:left="1584" w:right="1584" w:header="720" w:footer="2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oppins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subscript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   |   initiateprosperity.org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right="-460"/>
      <w:rPr>
        <w:rFonts w:ascii="Lato" w:cs="Lato" w:eastAsia="Lato" w:hAnsi="Lato"/>
        <w:color w:val="3e3e3e"/>
        <w:sz w:val="14"/>
        <w:szCs w:val="14"/>
      </w:rPr>
    </w:pPr>
    <w:r w:rsidDel="00000000" w:rsidR="00000000" w:rsidRPr="00000000">
      <w:rPr>
        <w:rFonts w:ascii="Lato" w:cs="Lato" w:eastAsia="Lato" w:hAnsi="Lato"/>
        <w:color w:val="3e3e3e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00" w:lineRule="auto"/>
      <w:ind w:left="-90" w:right="-108" w:firstLine="0"/>
      <w:jc w:val="left"/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subscript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3e3e3e"/>
        <w:sz w:val="14"/>
        <w:szCs w:val="14"/>
        <w:u w:val="none"/>
        <w:shd w:fill="auto" w:val="clear"/>
        <w:vertAlign w:val="baseline"/>
        <w:rtl w:val="0"/>
      </w:rPr>
      <w:t xml:space="preserve">© Northern Initiatives</w:t>
      <w:tab/>
      <w:tab/>
      <w:tab/>
      <w:tab/>
      <w:tab/>
      <w:t xml:space="preserve">  </w:t>
      <w:tab/>
      <w:tab/>
      <w:tab/>
      <w:t xml:space="preserve">    </w:t>
      <w:tab/>
      <w:t xml:space="preserve">          initiateprosperity.org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right="36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0" w:line="240" w:lineRule="auto"/>
      <w:ind w:left="0" w:right="0" w:firstLine="0"/>
      <w:jc w:val="left"/>
    </w:pPr>
    <w:rPr>
      <w:rFonts w:ascii="Lato" w:cs="Lato" w:eastAsia="Lato" w:hAnsi="Lato"/>
      <w:b w:val="0"/>
      <w:i w:val="0"/>
      <w:smallCaps w:val="0"/>
      <w:strike w:val="0"/>
      <w:color w:val="1a6486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E4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E45"/>
    <w:rPr>
      <w:rFonts w:ascii="Lucida Grande" w:cs="Lucida Grande" w:hAnsi="Lucida Grande"/>
      <w:sz w:val="18"/>
      <w:szCs w:val="18"/>
    </w:rPr>
  </w:style>
  <w:style w:type="paragraph" w:styleId="InitiateBullets01" w:customStyle="1">
    <w:name w:val="Initiate: Bullets 01"/>
    <w:basedOn w:val="InitiateBodyText"/>
    <w:qFormat w:val="1"/>
    <w:rsid w:val="00AD0E45"/>
    <w:pPr>
      <w:numPr>
        <w:numId w:val="1"/>
      </w:numPr>
      <w:spacing w:after="120"/>
    </w:pPr>
  </w:style>
  <w:style w:type="paragraph" w:styleId="InitiateBodyText" w:customStyle="1">
    <w:name w:val="Initiate: Body Text"/>
    <w:qFormat w:val="1"/>
    <w:rsid w:val="006E64C6"/>
    <w:pPr>
      <w:autoSpaceDE w:val="0"/>
      <w:autoSpaceDN w:val="0"/>
      <w:adjustRightInd w:val="0"/>
      <w:spacing w:after="200" w:line="300" w:lineRule="exact"/>
    </w:pPr>
    <w:rPr>
      <w:rFonts w:ascii="Lato Light" w:cs="Cambria" w:hAnsi="Lato Light"/>
      <w:color w:val="000000"/>
      <w:spacing w:val="2"/>
      <w:kern w:val="16"/>
      <w:sz w:val="22"/>
      <w:szCs w:val="22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7F113A"/>
  </w:style>
  <w:style w:type="paragraph" w:styleId="InitiateBullet02" w:customStyle="1">
    <w:name w:val="Initiate: Bullet 02"/>
    <w:basedOn w:val="InitiateBodyText"/>
    <w:qFormat w:val="1"/>
    <w:rsid w:val="00012108"/>
    <w:pPr>
      <w:numPr>
        <w:ilvl w:val="1"/>
        <w:numId w:val="2"/>
      </w:numPr>
      <w:spacing w:after="120"/>
    </w:pPr>
  </w:style>
  <w:style w:type="paragraph" w:styleId="InitiatePortalTitle" w:customStyle="1">
    <w:name w:val="Initiate Portal: Title"/>
    <w:qFormat w:val="1"/>
    <w:rsid w:val="00907DF0"/>
    <w:pPr>
      <w:spacing w:after="240" w:line="520" w:lineRule="exact"/>
    </w:pPr>
    <w:rPr>
      <w:rFonts w:ascii="Lato Light" w:cs="Segoe UI" w:hAnsi="Lato Light"/>
      <w:bCs w:val="1"/>
      <w:caps w:val="1"/>
      <w:color w:val="000000" w:themeColor="text1"/>
      <w:sz w:val="48"/>
      <w:szCs w:val="48"/>
    </w:rPr>
  </w:style>
  <w:style w:type="paragraph" w:styleId="InitiateSubhead01" w:customStyle="1">
    <w:name w:val="Initiate: Subhead 01"/>
    <w:autoRedefine w:val="1"/>
    <w:qFormat w:val="1"/>
    <w:rsid w:val="005867FA"/>
    <w:pPr>
      <w:spacing w:after="40" w:before="320" w:line="300" w:lineRule="exact"/>
    </w:pPr>
    <w:rPr>
      <w:rFonts w:ascii="Lato" w:cs="Segoe UI" w:hAnsi="Lato"/>
      <w:color w:val="1a6486"/>
      <w:sz w:val="36"/>
      <w:szCs w:val="36"/>
    </w:rPr>
  </w:style>
  <w:style w:type="paragraph" w:styleId="Default" w:customStyle="1">
    <w:name w:val="Default"/>
    <w:rsid w:val="00760861"/>
    <w:pPr>
      <w:widowControl w:val="0"/>
      <w:autoSpaceDE w:val="0"/>
      <w:autoSpaceDN w:val="0"/>
      <w:adjustRightInd w:val="0"/>
    </w:pPr>
    <w:rPr>
      <w:rFonts w:ascii="Cambria" w:cs="Cambria" w:hAnsi="Cambria"/>
      <w:color w:val="000000"/>
    </w:rPr>
  </w:style>
  <w:style w:type="paragraph" w:styleId="Header">
    <w:name w:val="header"/>
    <w:basedOn w:val="Normal"/>
    <w:link w:val="HeaderChar"/>
    <w:uiPriority w:val="99"/>
    <w:unhideWhenUsed w:val="1"/>
    <w:rsid w:val="007A3C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3C9B"/>
  </w:style>
  <w:style w:type="paragraph" w:styleId="Footer">
    <w:name w:val="footer"/>
    <w:basedOn w:val="Normal"/>
    <w:link w:val="FooterChar"/>
    <w:uiPriority w:val="99"/>
    <w:semiHidden w:val="1"/>
    <w:unhideWhenUsed w:val="1"/>
    <w:rsid w:val="007A3C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7A3C9B"/>
  </w:style>
  <w:style w:type="character" w:styleId="Heading2Char" w:customStyle="1">
    <w:name w:val="Heading 2 Char"/>
    <w:basedOn w:val="DefaultParagraphFont"/>
    <w:link w:val="Heading2"/>
    <w:uiPriority w:val="9"/>
    <w:rsid w:val="00033F6B"/>
    <w:rPr>
      <w:rFonts w:ascii="Lato" w:cs="Segoe UI" w:eastAsia="Times New Roman" w:hAnsi="Lato"/>
      <w:color w:val="f5873a"/>
      <w:sz w:val="26"/>
      <w:szCs w:val="26"/>
    </w:rPr>
  </w:style>
  <w:style w:type="paragraph" w:styleId="videosegment" w:customStyle="1">
    <w:name w:val="video segment"/>
    <w:next w:val="InitiateBodyText"/>
    <w:qFormat w:val="1"/>
    <w:rsid w:val="00033F6B"/>
    <w:pPr>
      <w:spacing w:after="40" w:before="280" w:line="240" w:lineRule="exact"/>
    </w:pPr>
    <w:rPr>
      <w:rFonts w:ascii="Lato" w:cs="Segoe UI" w:eastAsia="Times New Roman" w:hAnsi="Lato"/>
      <w:color w:val="7f7f7f" w:themeColor="text1" w:themeTint="000080"/>
      <w:sz w:val="20"/>
      <w:szCs w:val="20"/>
    </w:rPr>
  </w:style>
  <w:style w:type="paragraph" w:styleId="Quote">
    <w:name w:val="Quote"/>
    <w:basedOn w:val="InitiateBodyText"/>
    <w:next w:val="Normal"/>
    <w:link w:val="QuoteChar"/>
    <w:uiPriority w:val="29"/>
    <w:qFormat w:val="1"/>
    <w:rsid w:val="00F83D50"/>
    <w:pPr>
      <w:spacing w:after="0"/>
    </w:pPr>
    <w:rPr>
      <w:i w:val="1"/>
      <w:color w:val="808080" w:themeColor="background1" w:themeShade="000080"/>
    </w:rPr>
  </w:style>
  <w:style w:type="character" w:styleId="QuoteChar" w:customStyle="1">
    <w:name w:val="Quote Char"/>
    <w:basedOn w:val="DefaultParagraphFont"/>
    <w:link w:val="Quote"/>
    <w:uiPriority w:val="29"/>
    <w:rsid w:val="00F83D50"/>
    <w:rPr>
      <w:rFonts w:ascii="Lato Light" w:cs="Cambria" w:hAnsi="Lato Light"/>
      <w:i w:val="1"/>
      <w:color w:val="808080" w:themeColor="background1" w:themeShade="000080"/>
      <w:spacing w:val="2"/>
      <w:kern w:val="16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1C280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table" w:styleId="TableGrid">
    <w:name w:val="Table Grid"/>
    <w:basedOn w:val="TableNormal"/>
    <w:uiPriority w:val="59"/>
    <w:rsid w:val="007F6B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0246F"/>
    <w:rPr>
      <w:color w:val="0000ff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0246F"/>
    <w:rPr>
      <w:rFonts w:asciiTheme="majorHAnsi" w:cstheme="majorBidi" w:eastAsiaTheme="majorEastAsia" w:hAnsiTheme="majorHAnsi"/>
      <w:color w:val="1f4d78" w:themeColor="accent1" w:themeShade="00007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0246F"/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D6269"/>
    <w:rPr>
      <w:color w:val="605e5c"/>
      <w:shd w:color="auto" w:fill="e1dfdd" w:val="clear"/>
    </w:rPr>
  </w:style>
  <w:style w:type="numbering" w:styleId="CurrentList1" w:customStyle="1">
    <w:name w:val="Current List1"/>
    <w:uiPriority w:val="99"/>
    <w:rsid w:val="00AC4272"/>
    <w:pPr>
      <w:numPr>
        <w:numId w:val="23"/>
      </w:numPr>
    </w:pPr>
  </w:style>
  <w:style w:type="paragraph" w:styleId="ListParagraph">
    <w:name w:val="List Paragraph"/>
    <w:basedOn w:val="Normal"/>
    <w:uiPriority w:val="34"/>
    <w:qFormat w:val="1"/>
    <w:rsid w:val="00AC4272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0" Type="http://schemas.openxmlformats.org/officeDocument/2006/relationships/font" Target="fonts/PoppinsBlack-boldItalic.ttf"/><Relationship Id="rId9" Type="http://schemas.openxmlformats.org/officeDocument/2006/relationships/font" Target="fonts/PoppinsBlack-bold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Initiate2023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XieMsNHTmwlE2eoMGdODdJQQw==">CgMxLjA4AHIhMTQtYUZKdkRCY2VsRXJNY0VkTmRDYjA4bVdiTWxCU2Rw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2020-12-01T21:35:00Z</dcterms:created>
  <dc:creator>Sara Woodruff - studio 9 design</dc:creator>
</cp:coreProperties>
</file>